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val="de-AT" w:eastAsia="de-AT"/>
        </w:rPr>
        <w:drawing>
          <wp:inline distT="0" distB="0" distL="0" distR="0">
            <wp:extent cx="3762375" cy="1219200"/>
            <wp:effectExtent l="0" t="0" r="9525" b="0"/>
            <wp:docPr id="3" name="Bild 3" descr="C:\Users\nsgg\AppData\Local\Microsoft\Windows\INetCache\Content.MSO\3D4DE0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sgg\AppData\Local\Microsoft\Windows\INetCache\Content.MSO\3D4DE01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  <w:r>
        <w:rPr>
          <w:sz w:val="40"/>
          <w:szCs w:val="40"/>
        </w:rPr>
        <w:t>Prioritätenliste des Landes Niederösterreich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Naturschutzfachliche Handlungsprioritäten </w:t>
      </w:r>
    </w:p>
    <w:p>
      <w:pPr>
        <w:pStyle w:val="Listenabsatz"/>
        <w:numPr>
          <w:ilvl w:val="0"/>
          <w:numId w:val="4"/>
        </w:numPr>
        <w:shd w:val="clear" w:color="auto" w:fill="FFFFFF"/>
        <w:spacing w:before="100" w:beforeAutospacing="1" w:after="225"/>
        <w:ind w:left="426"/>
        <w:rPr>
          <w:rFonts w:eastAsia="Times New Roman" w:cs="Arial"/>
          <w:color w:val="323232"/>
          <w:szCs w:val="24"/>
          <w:lang w:val="de-AT" w:eastAsia="de-AT"/>
        </w:rPr>
      </w:pPr>
      <w:r>
        <w:rPr>
          <w:rFonts w:eastAsia="Times New Roman" w:cs="Arial"/>
          <w:b/>
          <w:color w:val="323232"/>
          <w:szCs w:val="24"/>
          <w:lang w:val="de-AT" w:eastAsia="de-AT"/>
        </w:rPr>
        <w:t>Prioritäten für arten- und lebensraumspezifische Maßnahmen</w:t>
      </w:r>
      <w:r>
        <w:rPr>
          <w:rFonts w:eastAsia="Times New Roman" w:cs="Arial"/>
          <w:color w:val="323232"/>
          <w:szCs w:val="24"/>
          <w:lang w:val="de-AT" w:eastAsia="de-AT"/>
        </w:rPr>
        <w:t xml:space="preserve">: </w:t>
      </w:r>
      <w:hyperlink r:id="rId7" w:tgtFrame="_blank" w:history="1">
        <w:r>
          <w:rPr>
            <w:rFonts w:eastAsia="Times New Roman" w:cs="Arial"/>
            <w:b/>
            <w:bCs/>
            <w:color w:val="003572"/>
            <w:szCs w:val="24"/>
            <w:lang w:val="de-AT" w:eastAsia="de-AT"/>
          </w:rPr>
          <w:t>Konzept zum Schutz von Lebensräumen und Arten in Niederösterreich</w:t>
        </w:r>
      </w:hyperlink>
    </w:p>
    <w:p>
      <w:pPr>
        <w:pStyle w:val="Listenabsatz"/>
        <w:rPr>
          <w:rFonts w:cs="Arial"/>
          <w:color w:val="323232"/>
          <w:szCs w:val="24"/>
          <w:shd w:val="clear" w:color="auto" w:fill="FFFFFF"/>
        </w:rPr>
      </w:pPr>
    </w:p>
    <w:p>
      <w:pPr>
        <w:pStyle w:val="Listenabsatz"/>
        <w:numPr>
          <w:ilvl w:val="0"/>
          <w:numId w:val="4"/>
        </w:numPr>
        <w:ind w:left="426"/>
        <w:rPr>
          <w:rFonts w:cs="Arial"/>
          <w:color w:val="323232"/>
          <w:szCs w:val="24"/>
          <w:shd w:val="clear" w:color="auto" w:fill="FFFFFF"/>
        </w:rPr>
      </w:pPr>
      <w:r>
        <w:rPr>
          <w:rFonts w:cs="Arial"/>
          <w:b/>
          <w:color w:val="323232"/>
          <w:szCs w:val="24"/>
          <w:shd w:val="clear" w:color="auto" w:fill="FFFFFF"/>
        </w:rPr>
        <w:t>Umsetzung von Natura 2000</w:t>
      </w:r>
      <w:r>
        <w:rPr>
          <w:rFonts w:cs="Arial"/>
          <w:color w:val="323232"/>
          <w:szCs w:val="24"/>
          <w:shd w:val="clear" w:color="auto" w:fill="FFFFFF"/>
        </w:rPr>
        <w:t xml:space="preserve">: </w:t>
      </w:r>
      <w:hyperlink r:id="rId8" w:tgtFrame="_blank" w:history="1">
        <w:r>
          <w:rPr>
            <w:rStyle w:val="Hyperlink"/>
            <w:rFonts w:cs="Arial"/>
            <w:b/>
            <w:bCs/>
            <w:color w:val="003572"/>
            <w:szCs w:val="24"/>
            <w:u w:val="none"/>
            <w:shd w:val="clear" w:color="auto" w:fill="FFFFFF"/>
          </w:rPr>
          <w:t>Managementpläne für Europaschutzgebiete</w:t>
        </w:r>
      </w:hyperlink>
    </w:p>
    <w:p>
      <w:pPr>
        <w:pStyle w:val="Listenabsatz"/>
        <w:rPr>
          <w:rFonts w:cs="Arial"/>
          <w:color w:val="323232"/>
          <w:szCs w:val="24"/>
          <w:shd w:val="clear" w:color="auto" w:fill="FFFFFF"/>
        </w:rPr>
      </w:pPr>
    </w:p>
    <w:p>
      <w:pPr>
        <w:pStyle w:val="Listenabsatz"/>
        <w:numPr>
          <w:ilvl w:val="0"/>
          <w:numId w:val="4"/>
        </w:numPr>
        <w:shd w:val="clear" w:color="auto" w:fill="FFFFFF"/>
        <w:spacing w:before="100" w:beforeAutospacing="1" w:after="225"/>
        <w:ind w:left="426"/>
        <w:rPr>
          <w:rFonts w:eastAsia="Times New Roman" w:cs="Arial"/>
          <w:color w:val="323232"/>
          <w:szCs w:val="24"/>
          <w:lang w:val="de-AT" w:eastAsia="de-AT"/>
        </w:rPr>
      </w:pPr>
      <w:r>
        <w:rPr>
          <w:rFonts w:eastAsia="Times New Roman" w:cs="Arial"/>
          <w:b/>
          <w:color w:val="323232"/>
          <w:szCs w:val="24"/>
          <w:lang w:val="de-AT" w:eastAsia="de-AT"/>
        </w:rPr>
        <w:t>Regionale Schwerpunkt- und Zielsetzungen für den Naturschutz:</w:t>
      </w:r>
      <w:r>
        <w:rPr>
          <w:rFonts w:eastAsia="Times New Roman" w:cs="Arial"/>
          <w:color w:val="323232"/>
          <w:szCs w:val="24"/>
          <w:lang w:val="de-AT" w:eastAsia="de-AT"/>
        </w:rPr>
        <w:t xml:space="preserve"> </w:t>
      </w:r>
      <w:hyperlink r:id="rId9" w:tgtFrame="_blank" w:history="1">
        <w:r>
          <w:rPr>
            <w:rFonts w:eastAsia="Times New Roman" w:cs="Arial"/>
            <w:b/>
            <w:bCs/>
            <w:color w:val="003572"/>
            <w:szCs w:val="24"/>
            <w:lang w:val="de-AT" w:eastAsia="de-AT"/>
          </w:rPr>
          <w:t>Naturschutzkonzept Niederösterreich</w:t>
        </w:r>
      </w:hyperlink>
    </w:p>
    <w:p>
      <w:pPr>
        <w:pStyle w:val="Listenabsatz"/>
        <w:rPr>
          <w:rFonts w:cs="Arial"/>
          <w:color w:val="323232"/>
          <w:szCs w:val="24"/>
          <w:shd w:val="clear" w:color="auto" w:fill="FFFFFF"/>
        </w:rPr>
      </w:pPr>
    </w:p>
    <w:p>
      <w:pPr>
        <w:pStyle w:val="Listenabsatz"/>
        <w:numPr>
          <w:ilvl w:val="0"/>
          <w:numId w:val="4"/>
        </w:numPr>
        <w:ind w:left="426"/>
        <w:rPr>
          <w:rFonts w:cs="Arial"/>
          <w:color w:val="323232"/>
          <w:szCs w:val="24"/>
          <w:shd w:val="clear" w:color="auto" w:fill="FFFFFF"/>
        </w:rPr>
      </w:pPr>
      <w:r>
        <w:rPr>
          <w:rFonts w:eastAsia="Times New Roman" w:cs="Arial"/>
          <w:b/>
          <w:color w:val="323232"/>
          <w:szCs w:val="24"/>
          <w:lang w:val="de-AT" w:eastAsia="de-AT"/>
        </w:rPr>
        <w:t>Beiträge zur Umsetzung von bundesweiten Strategien</w:t>
      </w:r>
      <w:r>
        <w:rPr>
          <w:rFonts w:eastAsia="Times New Roman" w:cs="Arial"/>
          <w:b/>
          <w:color w:val="323232"/>
          <w:szCs w:val="24"/>
          <w:lang w:val="de-AT" w:eastAsia="de-AT"/>
        </w:rPr>
        <w:t>:</w:t>
      </w:r>
      <w:r>
        <w:rPr>
          <w:rFonts w:cs="Arial"/>
          <w:color w:val="323232"/>
          <w:szCs w:val="24"/>
          <w:shd w:val="clear" w:color="auto" w:fill="FFFFFF"/>
        </w:rPr>
        <w:t xml:space="preserve"> </w:t>
      </w:r>
      <w:hyperlink r:id="rId10" w:tgtFrame="_blank" w:history="1">
        <w:r>
          <w:rPr>
            <w:rStyle w:val="Hyperlink"/>
            <w:rFonts w:cs="Arial"/>
            <w:b/>
            <w:bCs/>
            <w:color w:val="003572"/>
            <w:szCs w:val="24"/>
            <w:u w:val="none"/>
            <w:shd w:val="clear" w:color="auto" w:fill="FFFFFF"/>
          </w:rPr>
          <w:t>Biodiversitäts-Strategie Österreich 2030+</w:t>
        </w:r>
      </w:hyperlink>
    </w:p>
    <w:p>
      <w:pPr>
        <w:rPr>
          <w:rFonts w:cs="Arial"/>
          <w:szCs w:val="24"/>
        </w:rPr>
      </w:pP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115"/>
    <w:multiLevelType w:val="hybridMultilevel"/>
    <w:tmpl w:val="66286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6677"/>
    <w:multiLevelType w:val="multilevel"/>
    <w:tmpl w:val="6F2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C55D5"/>
    <w:multiLevelType w:val="multilevel"/>
    <w:tmpl w:val="071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C238F"/>
    <w:multiLevelType w:val="hybridMultilevel"/>
    <w:tmpl w:val="C8A87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377F-08DC-4FBF-88D5-57355D51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e.gv.at/noe/Naturschutz/Natura_2000_-_Einfuehrung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e.gv.at/noe/Naturschutz/Artenschutz_Kurzfassung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mk.gv.at/dam/jcr:49476b8f-31b2-4b7a-857b-3cc1b877207f/Biodiversitaetsstrategie_20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e.gv.at/noe/Naturschutz/Naturschutzkonzept_Jun2022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ipl.-Ing. Günther Gamper"/>
    <f:field ref="FSCFOLIO_1_1001_FieldCurrentDate" text="11.04.2024 15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Prioritätenliste des Landes Niederösterreich" edit="true"/>
    <f:field ref="CCAPRECONFIG_15_1001_Objektname" text="Prioritätenliste des Landes Niederösterreich" edit="true"/>
    <f:field ref="objname" text="Prioritätenliste des Landes Niederösterreich" edit="true"/>
    <f:field ref="objsubject" text="" edit="true"/>
    <f:field ref="objcreatedby" text="Gamper, Günther, Dipl.-Ing."/>
    <f:field ref="objcreatedat" date="2024-04-11T15:40:00" text="11.04.2024 15:40:00"/>
    <f:field ref="objchangedby" text="Gamper, Günther, Dipl.-Ing."/>
    <f:field ref="objmodifiedat" date="2024-04-11T15:40:01" text="11.04.2024 15:40:0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66BD3065-1F64-4EB7-93C2-0A663FC97399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Günther (RU5)</dc:creator>
  <cp:keywords/>
  <dc:description/>
  <cp:lastModifiedBy>Gamper Günther (RU5)</cp:lastModifiedBy>
  <cp:revision>3</cp:revision>
  <dcterms:created xsi:type="dcterms:W3CDTF">2024-10-22T13:20:00Z</dcterms:created>
  <dcterms:modified xsi:type="dcterms:W3CDTF">2024-10-22T13:23:00Z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Ländliche Entwicklung 2023-2027</vt:lpwstr>
  </property>
  <property fmtid="{D5CDD505-2E9C-101B-9397-08002B2CF9AE}" pid="9" name="FSC#FSCLAKIS@15.1000:Bearbeiter_Tit_NN">
    <vt:lpwstr>Dipl.-Ing. Gamper</vt:lpwstr>
  </property>
  <property fmtid="{D5CDD505-2E9C-101B-9397-08002B2CF9AE}" pid="10" name="FSC#FSCLAKIS@15.1000:Bearbeiter_Tit_VN_NN">
    <vt:lpwstr>Dipl.-Ing. Günther Gamper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LE 23-27: Aufrufe (Calls) zur Einreichung von Förderanträgen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15432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11.04.2024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RU5-VNS-62/018-2024</vt:lpwstr>
  </property>
  <property fmtid="{D5CDD505-2E9C-101B-9397-08002B2CF9AE}" pid="24" name="FSC#FSCLAKIS@15.1000:Objektname">
    <vt:lpwstr>Prioritätenliste des Landes Niederösterreich</vt:lpwstr>
  </property>
  <property fmtid="{D5CDD505-2E9C-101B-9397-08002B2CF9AE}" pid="25" name="FSC#FSCLAKIS@15.1000:RsabAbsender">
    <vt:lpwstr>Amt der NÖ Landesregierung_x000d_
Abteilung Naturschutz_x000d_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Dipl.-Ing. G a m p e r</vt:lpwstr>
  </property>
  <property fmtid="{D5CDD505-2E9C-101B-9397-08002B2CF9AE}" pid="34" name="FSC#FSCLAKIS@15.1000:Systemaenderungszeitpunkt">
    <vt:lpwstr>11. April 2024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Dipl.-Ing. Günther Gamper</vt:lpwstr>
  </property>
  <property fmtid="{D5CDD505-2E9C-101B-9397-08002B2CF9AE}" pid="43" name="FSC#FSCLAKIS@15.1000:DW_Eigentuemer_Objekt">
    <vt:lpwstr>15432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Ländliche Entwicklung 2023-2027</vt:lpwstr>
  </property>
  <property fmtid="{D5CDD505-2E9C-101B-9397-08002B2CF9AE}" pid="67" name="FSC#COOELAK@1.1001:FileReference">
    <vt:lpwstr>RU5-VNS-62-2022</vt:lpwstr>
  </property>
  <property fmtid="{D5CDD505-2E9C-101B-9397-08002B2CF9AE}" pid="68" name="FSC#COOELAK@1.1001:FileRefYear">
    <vt:lpwstr>2022</vt:lpwstr>
  </property>
  <property fmtid="{D5CDD505-2E9C-101B-9397-08002B2CF9AE}" pid="69" name="FSC#COOELAK@1.1001:FileRefOrdinal">
    <vt:lpwstr>62</vt:lpwstr>
  </property>
  <property fmtid="{D5CDD505-2E9C-101B-9397-08002B2CF9AE}" pid="70" name="FSC#COOELAK@1.1001:FileRefOU">
    <vt:lpwstr>RU5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Dipl.-Ing. Günther Gamper</vt:lpwstr>
  </property>
  <property fmtid="{D5CDD505-2E9C-101B-9397-08002B2CF9AE}" pid="73" name="FSC#COOELAK@1.1001:OwnerExtension">
    <vt:lpwstr>15432</vt:lpwstr>
  </property>
  <property fmtid="{D5CDD505-2E9C-101B-9397-08002B2CF9AE}" pid="74" name="FSC#COOELAK@1.1001:OwnerFaxExtension">
    <vt:lpwstr>15220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zz-RU5-VNS (RU5 Vertragsnaturschutz)</vt:lpwstr>
  </property>
  <property fmtid="{D5CDD505-2E9C-101B-9397-08002B2CF9AE}" pid="80" name="FSC#COOELAK@1.1001:CreatedAt">
    <vt:lpwstr>11.04.2024</vt:lpwstr>
  </property>
  <property fmtid="{D5CDD505-2E9C-101B-9397-08002B2CF9AE}" pid="81" name="FSC#COOELAK@1.1001:OU">
    <vt:lpwstr>RU5 (Abteilung Naturschutz)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*COO.1000.8802.79.5252578*</vt:lpwstr>
  </property>
  <property fmtid="{D5CDD505-2E9C-101B-9397-08002B2CF9AE}" pid="84" name="FSC#COOELAK@1.1001:RefBarCode">
    <vt:lpwstr>*COO.1000.8802.60.5315570*</vt:lpwstr>
  </property>
  <property fmtid="{D5CDD505-2E9C-101B-9397-08002B2CF9AE}" pid="85" name="FSC#COOELAK@1.1001:FileRefBarCode">
    <vt:lpwstr>*RU5-VNS-62-2022*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VNS</vt:lpwstr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guenther.gamper@noel.gv.at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Dipl.-Ing. Günther Gamper</vt:lpwstr>
  </property>
  <property fmtid="{D5CDD505-2E9C-101B-9397-08002B2CF9AE}" pid="108" name="FSC#ATSTATECFG@1.1001:AgentPhone">
    <vt:lpwstr>15432</vt:lpwstr>
  </property>
  <property fmtid="{D5CDD505-2E9C-101B-9397-08002B2CF9AE}" pid="109" name="FSC#ATSTATECFG@1.1001:DepartmentFax">
    <vt:lpwstr>15220</vt:lpwstr>
  </property>
  <property fmtid="{D5CDD505-2E9C-101B-9397-08002B2CF9AE}" pid="110" name="FSC#ATSTATECFG@1.1001:DepartmentEmail">
    <vt:lpwstr>post.ru5@noel.gv.at</vt:lpwstr>
  </property>
  <property fmtid="{D5CDD505-2E9C-101B-9397-08002B2CF9AE}" pid="111" name="FSC#ATSTATECFG@1.1001:SubfileDate">
    <vt:lpwstr>11.04.2024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CCAPRECONFIGG@15.1001:DepartmentON">
    <vt:lpwstr/>
  </property>
  <property fmtid="{D5CDD505-2E9C-101B-9397-08002B2CF9AE}" pid="118" name="FSC#CCAPRECONFIGG@15.1001:DepartmentWebsite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RU5-VNS-62/018-2024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ELAK@1.1001:ObjectAddressees">
    <vt:lpwstr/>
  </property>
  <property fmtid="{D5CDD505-2E9C-101B-9397-08002B2CF9AE}" pid="132" name="FSC#COOELAK@1.1001:replyreference">
    <vt:lpwstr/>
  </property>
  <property fmtid="{D5CDD505-2E9C-101B-9397-08002B2CF9AE}" pid="133" name="FSC#COOELAK@1.1001:OfficeHours">
    <vt:lpwstr/>
  </property>
  <property fmtid="{D5CDD505-2E9C-101B-9397-08002B2CF9AE}" pid="134" name="FSC#COOELAK@1.1001:FileRefOULong">
    <vt:lpwstr>Abteilung Naturschutz</vt:lpwstr>
  </property>
  <property fmtid="{D5CDD505-2E9C-101B-9397-08002B2CF9AE}" pid="135" name="FSC#ATPRECONFIG@1.1001:ChargePreview">
    <vt:lpwstr/>
  </property>
  <property fmtid="{D5CDD505-2E9C-101B-9397-08002B2CF9AE}" pid="136" name="FSC#ATSTATECFG@1.1001:ExternalFile">
    <vt:lpwstr>Bezug: </vt:lpwstr>
  </property>
  <property fmtid="{D5CDD505-2E9C-101B-9397-08002B2CF9AE}" pid="137" name="FSC#COOSYSTEM@1.1:Container">
    <vt:lpwstr>COO.1000.8802.79.5252578</vt:lpwstr>
  </property>
  <property fmtid="{D5CDD505-2E9C-101B-9397-08002B2CF9AE}" pid="138" name="FSC#FSCFOLIO@1.1001:docpropproject">
    <vt:lpwstr/>
  </property>
  <property fmtid="{D5CDD505-2E9C-101B-9397-08002B2CF9AE}" pid="139" name="FSC#ATPRECONFIG@1.1001:DispatchClause">
    <vt:lpwstr/>
  </property>
  <property fmtid="{D5CDD505-2E9C-101B-9397-08002B2CF9AE}" pid="140" name="FSC#ATPRECONFIG@1.1001:DepartmentZipCode_DepartmentCity">
    <vt:lpwstr/>
  </property>
  <property fmtid="{D5CDD505-2E9C-101B-9397-08002B2CF9AE}" pid="141" name="FSC#ATPRECONFIG@1.1001:DepartmentStreet_DepartmentZipCode_DepartmentCity">
    <vt:lpwstr/>
  </property>
</Properties>
</file>